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65" w:rsidRPr="002F7E65" w:rsidRDefault="002F7E65" w:rsidP="002F7E65">
      <w:pPr>
        <w:jc w:val="center"/>
        <w:rPr>
          <w:rFonts w:ascii="Times New Roman" w:hAnsi="Times New Roman" w:cs="Times New Roman"/>
          <w:sz w:val="26"/>
          <w:szCs w:val="26"/>
        </w:rPr>
      </w:pPr>
      <w:r w:rsidRPr="002F7E65">
        <w:rPr>
          <w:rFonts w:ascii="Times New Roman" w:hAnsi="Times New Roman" w:cs="Times New Roman"/>
          <w:sz w:val="26"/>
          <w:szCs w:val="26"/>
        </w:rPr>
        <w:t>План мероприятий, направленных на обеспечение технической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аэропорта Чита (Кадала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)</w:t>
      </w:r>
    </w:p>
    <w:p w:rsidR="002F7E65" w:rsidRPr="002F7E65" w:rsidRDefault="002F7E65" w:rsidP="002F7E6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6AD1" w:rsidRPr="002F7E65" w:rsidRDefault="009C0DFD" w:rsidP="002F7E65">
      <w:pPr>
        <w:jc w:val="both"/>
        <w:rPr>
          <w:rFonts w:ascii="Times New Roman" w:hAnsi="Times New Roman" w:cs="Times New Roman"/>
          <w:sz w:val="26"/>
          <w:szCs w:val="26"/>
        </w:rPr>
      </w:pPr>
      <w:r w:rsidRPr="002F7E65">
        <w:rPr>
          <w:rFonts w:ascii="Times New Roman" w:hAnsi="Times New Roman" w:cs="Times New Roman"/>
          <w:sz w:val="26"/>
          <w:szCs w:val="26"/>
        </w:rPr>
        <w:t>В целях увеличения пропускной способности зоны регистрации пассажиров аэровокзала внутренних воздушных линий в 2022 году запланировано расширение зоны с увеличением количества стоек регистрации с 6 до 8 (+33%).</w:t>
      </w:r>
    </w:p>
    <w:sectPr w:rsidR="00246AD1" w:rsidRPr="002F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F3"/>
    <w:rsid w:val="00246AD1"/>
    <w:rsid w:val="002F7E65"/>
    <w:rsid w:val="00473DF3"/>
    <w:rsid w:val="005A701F"/>
    <w:rsid w:val="009C0DFD"/>
    <w:rsid w:val="00F1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B614D-D53A-4014-83F9-001DFE05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Заголовки Times New Roman 14"/>
    <w:basedOn w:val="1"/>
    <w:link w:val="TimesNewRoman140"/>
    <w:qFormat/>
    <w:rsid w:val="005A701F"/>
    <w:pPr>
      <w:keepLines w:val="0"/>
      <w:spacing w:after="60" w:line="276" w:lineRule="auto"/>
    </w:pPr>
    <w:rPr>
      <w:rFonts w:ascii="Times New Roman" w:hAnsi="Times New Roman"/>
      <w:b/>
      <w:bCs/>
      <w:color w:val="auto"/>
      <w:kern w:val="32"/>
      <w:sz w:val="28"/>
      <w:szCs w:val="28"/>
    </w:rPr>
  </w:style>
  <w:style w:type="character" w:customStyle="1" w:styleId="TimesNewRoman140">
    <w:name w:val="Заголовки Times New Roman 14 Знак"/>
    <w:basedOn w:val="10"/>
    <w:link w:val="TimesNewRoman14"/>
    <w:rsid w:val="005A701F"/>
    <w:rPr>
      <w:rFonts w:ascii="Times New Roman" w:eastAsiaTheme="majorEastAsia" w:hAnsi="Times New Roman" w:cstheme="majorBidi"/>
      <w:b/>
      <w:bCs/>
      <w:color w:val="2E74B5" w:themeColor="accent1" w:themeShade="BF"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A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NewRoman141">
    <w:name w:val="Заголовок Times New Roman 14"/>
    <w:basedOn w:val="1"/>
    <w:link w:val="TimesNewRoman142"/>
    <w:qFormat/>
    <w:rsid w:val="00F17A8F"/>
    <w:pPr>
      <w:keepLines w:val="0"/>
      <w:spacing w:after="60" w:line="240" w:lineRule="auto"/>
      <w:jc w:val="center"/>
    </w:pPr>
    <w:rPr>
      <w:b/>
      <w:bCs/>
      <w:color w:val="auto"/>
      <w:kern w:val="32"/>
      <w:sz w:val="28"/>
      <w:szCs w:val="28"/>
    </w:rPr>
  </w:style>
  <w:style w:type="character" w:customStyle="1" w:styleId="TimesNewRoman142">
    <w:name w:val="Заголовок Times New Roman 14 Знак"/>
    <w:basedOn w:val="10"/>
    <w:link w:val="TimesNewRoman141"/>
    <w:rsid w:val="00F17A8F"/>
    <w:rPr>
      <w:rFonts w:asciiTheme="majorHAnsi" w:eastAsiaTheme="majorEastAsia" w:hAnsiTheme="majorHAnsi" w:cstheme="majorBidi"/>
      <w:b/>
      <w:bCs/>
      <w:color w:val="2E74B5" w:themeColor="accent1" w:themeShade="BF"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2021-07-14T23:36:00Z</dcterms:created>
  <dcterms:modified xsi:type="dcterms:W3CDTF">2021-07-16T02:48:00Z</dcterms:modified>
</cp:coreProperties>
</file>